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color w:val="000000"/>
        </w:rPr>
        <w:drawing>
          <wp:inline distB="0" distT="0" distL="0" distR="0">
            <wp:extent cx="6858000" cy="1435100"/>
            <wp:effectExtent b="0" l="0" r="0" t="0"/>
            <wp:docPr descr="https://lh3.googleusercontent.com/P4Yp9dvX41HRHJmxYmYO8DF4N92vBKI5k72nOwZP2TvyrLBfR0lz8jt3eZx5Uk3Ongr8sLcK4DuuYP45r29CJs-tE3UoWOz-t5XPBq7nWhgOlhKfb86FHizhHl5blfA2qALc2d8" id="1" name="image2.png"/>
            <a:graphic>
              <a:graphicData uri="http://schemas.openxmlformats.org/drawingml/2006/picture">
                <pic:pic>
                  <pic:nvPicPr>
                    <pic:cNvPr descr="https://lh3.googleusercontent.com/P4Yp9dvX41HRHJmxYmYO8DF4N92vBKI5k72nOwZP2TvyrLBfR0lz8jt3eZx5Uk3Ongr8sLcK4DuuYP45r29CJs-tE3UoWOz-t5XPBq7nWhgOlhKfb86FHizhHl5blfA2qALc2d8" id="0" name="image2.png"/>
                    <pic:cNvPicPr preferRelativeResize="0"/>
                  </pic:nvPicPr>
                  <pic:blipFill>
                    <a:blip r:embed="rId6"/>
                    <a:srcRect b="0" l="0" r="0" t="0"/>
                    <a:stretch>
                      <a:fillRect/>
                    </a:stretch>
                  </pic:blipFill>
                  <pic:spPr>
                    <a:xfrm>
                      <a:off x="0" y="0"/>
                      <a:ext cx="6858000" cy="1435100"/>
                    </a:xfrm>
                    <a:prstGeom prst="rect"/>
                    <a:ln/>
                  </pic:spPr>
                </pic:pic>
              </a:graphicData>
            </a:graphic>
          </wp:inline>
        </w:drawing>
      </w:r>
      <w:r w:rsidDel="00000000" w:rsidR="00000000" w:rsidRPr="00000000">
        <w:rPr>
          <w:rtl w:val="0"/>
        </w:rPr>
      </w:r>
    </w:p>
    <w:p w:rsidR="00000000" w:rsidDel="00000000" w:rsidP="00000000" w:rsidRDefault="00000000" w:rsidRPr="00000000" w14:paraId="00000001">
      <w:pPr>
        <w:contextualSpacing w:val="0"/>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02">
      <w:pPr>
        <w:contextualSpacing w:val="0"/>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Summer Bridge English</w:t>
      </w:r>
    </w:p>
    <w:p w:rsidR="00000000" w:rsidDel="00000000" w:rsidP="00000000" w:rsidRDefault="00000000" w:rsidRPr="00000000" w14:paraId="00000003">
      <w:pPr>
        <w:contextualSpacing w:val="0"/>
        <w:jc w:val="center"/>
        <w:rPr>
          <w:rFonts w:ascii="Times New Roman" w:cs="Times New Roman" w:eastAsia="Times New Roman" w:hAnsi="Times New Roman"/>
          <w:b w:val="1"/>
          <w:smallCaps w:val="1"/>
          <w:sz w:val="28"/>
          <w:szCs w:val="28"/>
        </w:rPr>
      </w:pPr>
      <w:r w:rsidDel="00000000" w:rsidR="00000000" w:rsidRPr="00000000">
        <w:rPr>
          <w:rFonts w:ascii="Times New Roman" w:cs="Times New Roman" w:eastAsia="Times New Roman" w:hAnsi="Times New Roman"/>
          <w:b w:val="1"/>
          <w:smallCaps w:val="1"/>
          <w:sz w:val="28"/>
          <w:szCs w:val="28"/>
          <w:rtl w:val="0"/>
        </w:rPr>
        <w:t xml:space="preserve">EES99 Syllabus</w:t>
      </w:r>
    </w:p>
    <w:p w:rsidR="00000000" w:rsidDel="00000000" w:rsidP="00000000" w:rsidRDefault="00000000" w:rsidRPr="00000000" w14:paraId="00000004">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5">
      <w:pPr>
        <w:widowControl w:val="0"/>
        <w:contextualSpacing w:val="0"/>
        <w:rPr>
          <w:rFonts w:ascii="Times New Roman" w:cs="Times New Roman" w:eastAsia="Times New Roman" w:hAnsi="Times New Roman"/>
        </w:rPr>
      </w:pPr>
      <w:bookmarkStart w:colFirst="0" w:colLast="0" w:name="_gjdgxs" w:id="0"/>
      <w:bookmarkEnd w:id="0"/>
      <w:r w:rsidDel="00000000" w:rsidR="00000000" w:rsidRPr="00000000">
        <w:rPr>
          <w:rFonts w:ascii="Times New Roman" w:cs="Times New Roman" w:eastAsia="Times New Roman" w:hAnsi="Times New Roman"/>
          <w:b w:val="1"/>
          <w:u w:val="single"/>
          <w:rtl w:val="0"/>
        </w:rPr>
        <w:t xml:space="preserve">Overview:</w:t>
      </w:r>
      <w:r w:rsidDel="00000000" w:rsidR="00000000" w:rsidRPr="00000000">
        <w:rPr>
          <w:rFonts w:ascii="Times New Roman" w:cs="Times New Roman" w:eastAsia="Times New Roman" w:hAnsi="Times New Roman"/>
          <w:rtl w:val="0"/>
        </w:rPr>
        <w:t xml:space="preserve">  According to New York City High School Scope and Sequence Core Curriculum, “The New York City Department of Education strives to prepare all students to live rich, literate lives and to be active, informed citizens. In order to do so, students need access to rigorous, comprehensive, and engaging English Language Arts curricula. Students should have the opportunity to read a variety of texts, make informed judgments that are grounded in evidence and communicate their thinking through oral, written, and artistic expressions.”  To achieve this goal, this course contains three units of study that are guided by essential questions and key objectives; the units require students to read a variety of texts from various genres and literary canons, to write narratives, informational and analytical essays, and source-based arguments, and to perform in both oral and dramatic presentations.</w:t>
      </w:r>
    </w:p>
    <w:p w:rsidR="00000000" w:rsidDel="00000000" w:rsidP="00000000" w:rsidRDefault="00000000" w:rsidRPr="00000000" w14:paraId="00000006">
      <w:pPr>
        <w:contextualSpacing w:val="0"/>
        <w:rPr>
          <w:rFonts w:ascii="Times New Roman" w:cs="Times New Roman" w:eastAsia="Times New Roman" w:hAnsi="Times New Roman"/>
          <w:b w:val="1"/>
          <w:color w:val="1a1a1a"/>
          <w:u w:val="single"/>
        </w:rPr>
      </w:pPr>
      <w:r w:rsidDel="00000000" w:rsidR="00000000" w:rsidRPr="00000000">
        <w:rPr>
          <w:rtl w:val="0"/>
        </w:rPr>
      </w:r>
    </w:p>
    <w:p w:rsidR="00000000" w:rsidDel="00000000" w:rsidP="00000000" w:rsidRDefault="00000000" w:rsidRPr="00000000" w14:paraId="00000007">
      <w:pPr>
        <w:contextualSpacing w:val="0"/>
        <w:rPr>
          <w:rFonts w:ascii="Times New Roman" w:cs="Times New Roman" w:eastAsia="Times New Roman" w:hAnsi="Times New Roman"/>
          <w:b w:val="1"/>
          <w:color w:val="1a1a1a"/>
          <w:u w:val="single"/>
        </w:rPr>
      </w:pPr>
      <w:r w:rsidDel="00000000" w:rsidR="00000000" w:rsidRPr="00000000">
        <w:rPr>
          <w:rtl w:val="0"/>
        </w:rPr>
      </w:r>
    </w:p>
    <w:p w:rsidR="00000000" w:rsidDel="00000000" w:rsidP="00000000" w:rsidRDefault="00000000" w:rsidRPr="00000000" w14:paraId="00000008">
      <w:pPr>
        <w:contextualSpacing w:val="0"/>
        <w:rPr>
          <w:rFonts w:ascii="Times New Roman" w:cs="Times New Roman" w:eastAsia="Times New Roman" w:hAnsi="Times New Roman"/>
          <w:b w:val="1"/>
          <w:color w:val="1a1a1a"/>
          <w:u w:val="single"/>
        </w:rPr>
      </w:pPr>
      <w:r w:rsidDel="00000000" w:rsidR="00000000" w:rsidRPr="00000000">
        <w:rPr>
          <w:rFonts w:ascii="Times New Roman" w:cs="Times New Roman" w:eastAsia="Times New Roman" w:hAnsi="Times New Roman"/>
          <w:b w:val="1"/>
          <w:color w:val="1a1a1a"/>
          <w:u w:val="single"/>
          <w:rtl w:val="0"/>
        </w:rPr>
        <w:t xml:space="preserve">Units include but are not limited to:</w:t>
      </w:r>
    </w:p>
    <w:p w:rsidR="00000000" w:rsidDel="00000000" w:rsidP="00000000" w:rsidRDefault="00000000" w:rsidRPr="00000000" w14:paraId="00000009">
      <w:pPr>
        <w:contextualSpacing w:val="0"/>
        <w:rPr>
          <w:rFonts w:ascii="Times New Roman" w:cs="Times New Roman" w:eastAsia="Times New Roman" w:hAnsi="Times New Roman"/>
          <w:b w:val="1"/>
          <w:color w:val="1a1a1a"/>
          <w:u w:val="single"/>
        </w:rPr>
      </w:pPr>
      <w:r w:rsidDel="00000000" w:rsidR="00000000" w:rsidRPr="00000000">
        <w:rPr>
          <w:rtl w:val="0"/>
        </w:rPr>
      </w:r>
    </w:p>
    <w:p w:rsidR="00000000" w:rsidDel="00000000" w:rsidP="00000000" w:rsidRDefault="00000000" w:rsidRPr="00000000" w14:paraId="0000000A">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color w:val="000000"/>
          <w:rtl w:val="0"/>
        </w:rPr>
        <w:t xml:space="preserve">Unit 1</w:t>
      </w:r>
      <w:r w:rsidDel="00000000" w:rsidR="00000000" w:rsidRPr="00000000">
        <w:rPr>
          <w:rFonts w:ascii="Times New Roman" w:cs="Times New Roman" w:eastAsia="Times New Roman" w:hAnsi="Times New Roman"/>
          <w:b w:val="1"/>
          <w:rtl w:val="0"/>
        </w:rPr>
        <w:t xml:space="preserve">: Short Stories &amp; Gothic Literature</w:t>
      </w:r>
    </w:p>
    <w:p w:rsidR="00000000" w:rsidDel="00000000" w:rsidP="00000000" w:rsidRDefault="00000000" w:rsidRPr="00000000" w14:paraId="0000000B">
      <w:pPr>
        <w:widowControl w:val="0"/>
        <w:contextualSpacing w:val="0"/>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How do we analyze and dramatize short stories?</w:t>
      </w:r>
    </w:p>
    <w:p w:rsidR="00000000" w:rsidDel="00000000" w:rsidP="00000000" w:rsidRDefault="00000000" w:rsidRPr="00000000" w14:paraId="0000000C">
      <w:pPr>
        <w:widowControl w:val="0"/>
        <w:contextualSpacing w:val="0"/>
        <w:rPr>
          <w:rFonts w:ascii="Times New Roman" w:cs="Times New Roman" w:eastAsia="Times New Roman" w:hAnsi="Times New Roman"/>
          <w:i w:val="1"/>
        </w:rPr>
      </w:pPr>
      <w:r w:rsidDel="00000000" w:rsidR="00000000" w:rsidRPr="00000000">
        <w:rPr>
          <w:rFonts w:ascii="Times New Roman" w:cs="Times New Roman" w:eastAsia="Times New Roman" w:hAnsi="Times New Roman"/>
          <w:rtl w:val="0"/>
        </w:rPr>
        <w:t xml:space="preserve">In this collection, students will learn how to analyze short stories and present their interpretations and analysis in essays or short writing pieces, oral commentaries, and dramatizations.</w:t>
      </w:r>
      <w:r w:rsidDel="00000000" w:rsidR="00000000" w:rsidRPr="00000000">
        <w:rPr>
          <w:rtl w:val="0"/>
        </w:rPr>
      </w:r>
    </w:p>
    <w:p w:rsidR="00000000" w:rsidDel="00000000" w:rsidP="00000000" w:rsidRDefault="00000000" w:rsidRPr="00000000" w14:paraId="0000000D">
      <w:pPr>
        <w:contextualSpacing w:val="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0E">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color w:val="000000"/>
          <w:rtl w:val="0"/>
        </w:rPr>
        <w:t xml:space="preserve">Unit 2</w:t>
      </w:r>
      <w:r w:rsidDel="00000000" w:rsidR="00000000" w:rsidRPr="00000000">
        <w:rPr>
          <w:rFonts w:ascii="Times New Roman" w:cs="Times New Roman" w:eastAsia="Times New Roman" w:hAnsi="Times New Roman"/>
          <w:b w:val="1"/>
          <w:rtl w:val="0"/>
        </w:rPr>
        <w:t xml:space="preserve">: Mythology &amp; Drama</w:t>
      </w:r>
    </w:p>
    <w:p w:rsidR="00000000" w:rsidDel="00000000" w:rsidP="00000000" w:rsidRDefault="00000000" w:rsidRPr="00000000" w14:paraId="0000000F">
      <w:pPr>
        <w:widowControl w:val="0"/>
        <w:contextualSpacing w:val="0"/>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How do we analyze and dramatize myths, fiction based on myths, and plays?</w:t>
      </w:r>
    </w:p>
    <w:p w:rsidR="00000000" w:rsidDel="00000000" w:rsidP="00000000" w:rsidRDefault="00000000" w:rsidRPr="00000000" w14:paraId="00000010">
      <w:pPr>
        <w:widowControl w:val="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this collection, students will learn how to analyze myths and plays and present their interpretations and analysis in essays or short writing pieces, oral commentaries, and dramatizations.</w:t>
      </w:r>
    </w:p>
    <w:p w:rsidR="00000000" w:rsidDel="00000000" w:rsidP="00000000" w:rsidRDefault="00000000" w:rsidRPr="00000000" w14:paraId="00000011">
      <w:pPr>
        <w:contextualSpacing w:val="0"/>
        <w:rPr>
          <w:rFonts w:ascii="Times New Roman" w:cs="Times New Roman" w:eastAsia="Times New Roman" w:hAnsi="Times New Roman"/>
          <w:b w:val="1"/>
          <w:color w:val="262626"/>
        </w:rPr>
      </w:pPr>
      <w:r w:rsidDel="00000000" w:rsidR="00000000" w:rsidRPr="00000000">
        <w:rPr>
          <w:rtl w:val="0"/>
        </w:rPr>
      </w:r>
    </w:p>
    <w:p w:rsidR="00000000" w:rsidDel="00000000" w:rsidP="00000000" w:rsidRDefault="00000000" w:rsidRPr="00000000" w14:paraId="00000012">
      <w:pPr>
        <w:contextualSpacing w:val="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color w:val="262626"/>
          <w:rtl w:val="0"/>
        </w:rPr>
        <w:t xml:space="preserve">Unit 3</w:t>
      </w:r>
      <w:r w:rsidDel="00000000" w:rsidR="00000000" w:rsidRPr="00000000">
        <w:rPr>
          <w:rFonts w:ascii="Times New Roman" w:cs="Times New Roman" w:eastAsia="Times New Roman" w:hAnsi="Times New Roman"/>
          <w:b w:val="1"/>
          <w:rtl w:val="0"/>
        </w:rPr>
        <w:t xml:space="preserve">: Fake News &amp; Research</w:t>
      </w:r>
      <w:r w:rsidDel="00000000" w:rsidR="00000000" w:rsidRPr="00000000">
        <w:rPr>
          <w:rtl w:val="0"/>
        </w:rPr>
      </w:r>
    </w:p>
    <w:p w:rsidR="00000000" w:rsidDel="00000000" w:rsidP="00000000" w:rsidRDefault="00000000" w:rsidRPr="00000000" w14:paraId="00000013">
      <w:pPr>
        <w:widowControl w:val="0"/>
        <w:contextualSpacing w:val="0"/>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How do we distinguish fake news from legitimate sources in order to conduct and write research?</w:t>
      </w:r>
    </w:p>
    <w:p w:rsidR="00000000" w:rsidDel="00000000" w:rsidP="00000000" w:rsidRDefault="00000000" w:rsidRPr="00000000" w14:paraId="00000014">
      <w:pPr>
        <w:widowControl w:val="0"/>
        <w:contextualSpacing w:val="0"/>
        <w:rPr>
          <w:rFonts w:ascii="Times New Roman" w:cs="Times New Roman" w:eastAsia="Times New Roman" w:hAnsi="Times New Roman"/>
          <w:i w:val="1"/>
        </w:rPr>
      </w:pPr>
      <w:r w:rsidDel="00000000" w:rsidR="00000000" w:rsidRPr="00000000">
        <w:rPr>
          <w:rFonts w:ascii="Times New Roman" w:cs="Times New Roman" w:eastAsia="Times New Roman" w:hAnsi="Times New Roman"/>
          <w:rtl w:val="0"/>
        </w:rPr>
        <w:t xml:space="preserve">In this collection, students will learn how to analyze media for credibility and conduct research to write a position paper and/or present a TED Talk.</w:t>
      </w:r>
      <w:r w:rsidDel="00000000" w:rsidR="00000000" w:rsidRPr="00000000">
        <w:rPr>
          <w:rtl w:val="0"/>
        </w:rPr>
      </w:r>
    </w:p>
    <w:p w:rsidR="00000000" w:rsidDel="00000000" w:rsidP="00000000" w:rsidRDefault="00000000" w:rsidRPr="00000000" w14:paraId="00000015">
      <w:pPr>
        <w:widowControl w:val="0"/>
        <w:spacing w:before="120" w:lineRule="auto"/>
        <w:contextualSpacing w:val="0"/>
        <w:rPr>
          <w:rFonts w:ascii="Times New Roman" w:cs="Times New Roman" w:eastAsia="Times New Roman" w:hAnsi="Times New Roman"/>
          <w:b w:val="1"/>
          <w:u w:val="single"/>
        </w:rPr>
      </w:pPr>
      <w:r w:rsidDel="00000000" w:rsidR="00000000" w:rsidRPr="00000000">
        <w:rPr>
          <w:rtl w:val="0"/>
        </w:rPr>
      </w:r>
    </w:p>
    <w:p w:rsidR="00000000" w:rsidDel="00000000" w:rsidP="00000000" w:rsidRDefault="00000000" w:rsidRPr="00000000" w14:paraId="00000016">
      <w:pPr>
        <w:widowControl w:val="0"/>
        <w:tabs>
          <w:tab w:val="left" w:pos="1440"/>
        </w:tabs>
        <w:contextualSpacing w:val="0"/>
        <w:rPr>
          <w:rFonts w:ascii="Times New Roman" w:cs="Times New Roman" w:eastAsia="Times New Roman" w:hAnsi="Times New Roman"/>
          <w:b w:val="1"/>
        </w:rPr>
      </w:pPr>
      <w:r w:rsidDel="00000000" w:rsidR="00000000" w:rsidRPr="00000000">
        <w:rPr>
          <w:rtl w:val="0"/>
        </w:rPr>
      </w:r>
    </w:p>
    <w:tbl>
      <w:tblPr>
        <w:tblStyle w:val="Table1"/>
        <w:tblW w:w="11016.0" w:type="dxa"/>
        <w:jc w:val="left"/>
        <w:tblInd w:w="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508"/>
        <w:gridCol w:w="5508"/>
        <w:tblGridChange w:id="0">
          <w:tblGrid>
            <w:gridCol w:w="5508"/>
            <w:gridCol w:w="5508"/>
          </w:tblGrid>
        </w:tblGridChange>
      </w:tblGrid>
      <w:tr>
        <w:trPr>
          <w:trHeight w:val="1560" w:hRule="atLeast"/>
        </w:trPr>
        <w:tc>
          <w:tcPr/>
          <w:p w:rsidR="00000000" w:rsidDel="00000000" w:rsidP="00000000" w:rsidRDefault="00000000" w:rsidRPr="00000000" w14:paraId="00000017">
            <w:pPr>
              <w:widowControl w:val="0"/>
              <w:tabs>
                <w:tab w:val="left" w:pos="220"/>
                <w:tab w:val="left" w:pos="720"/>
              </w:tabs>
              <w:contextualSpacing w:val="0"/>
              <w:rPr>
                <w:rFonts w:ascii="Times New Roman" w:cs="Times New Roman" w:eastAsia="Times New Roman" w:hAnsi="Times New Roman"/>
                <w:b w:val="1"/>
                <w:color w:val="1a1a1a"/>
                <w:u w:val="single"/>
              </w:rPr>
            </w:pPr>
            <w:r w:rsidDel="00000000" w:rsidR="00000000" w:rsidRPr="00000000">
              <w:rPr>
                <w:rFonts w:ascii="Times New Roman" w:cs="Times New Roman" w:eastAsia="Times New Roman" w:hAnsi="Times New Roman"/>
                <w:b w:val="1"/>
                <w:color w:val="1a1a1a"/>
                <w:u w:val="single"/>
                <w:rtl w:val="0"/>
              </w:rPr>
              <w:t xml:space="preserve">Required Materials:</w:t>
            </w:r>
          </w:p>
          <w:p w:rsidR="00000000" w:rsidDel="00000000" w:rsidP="00000000" w:rsidRDefault="00000000" w:rsidRPr="00000000" w14:paraId="00000018">
            <w:pPr>
              <w:widowControl w:val="0"/>
              <w:numPr>
                <w:ilvl w:val="0"/>
                <w:numId w:val="4"/>
              </w:numPr>
              <w:ind w:left="36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Pens for daily writing</w:t>
            </w:r>
            <w:r w:rsidDel="00000000" w:rsidR="00000000" w:rsidRPr="00000000">
              <w:rPr>
                <w:rtl w:val="0"/>
              </w:rPr>
            </w:r>
          </w:p>
          <w:p w:rsidR="00000000" w:rsidDel="00000000" w:rsidP="00000000" w:rsidRDefault="00000000" w:rsidRPr="00000000" w14:paraId="00000019">
            <w:pPr>
              <w:widowControl w:val="0"/>
              <w:numPr>
                <w:ilvl w:val="0"/>
                <w:numId w:val="4"/>
              </w:numPr>
              <w:ind w:left="36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pencils with erasers for assessments</w:t>
            </w:r>
            <w:r w:rsidDel="00000000" w:rsidR="00000000" w:rsidRPr="00000000">
              <w:rPr>
                <w:rtl w:val="0"/>
              </w:rPr>
            </w:r>
          </w:p>
          <w:p w:rsidR="00000000" w:rsidDel="00000000" w:rsidP="00000000" w:rsidRDefault="00000000" w:rsidRPr="00000000" w14:paraId="0000001A">
            <w:pPr>
              <w:widowControl w:val="0"/>
              <w:numPr>
                <w:ilvl w:val="0"/>
                <w:numId w:val="4"/>
              </w:numPr>
              <w:ind w:left="36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Loose-leaf paper for notes and written assignments</w:t>
            </w:r>
            <w:r w:rsidDel="00000000" w:rsidR="00000000" w:rsidRPr="00000000">
              <w:rPr>
                <w:rtl w:val="0"/>
              </w:rPr>
            </w:r>
          </w:p>
          <w:p w:rsidR="00000000" w:rsidDel="00000000" w:rsidP="00000000" w:rsidRDefault="00000000" w:rsidRPr="00000000" w14:paraId="0000001B">
            <w:pPr>
              <w:widowControl w:val="0"/>
              <w:numPr>
                <w:ilvl w:val="0"/>
                <w:numId w:val="4"/>
              </w:numPr>
              <w:ind w:left="36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binder to store work and the supply of loose leaf</w:t>
            </w:r>
            <w:r w:rsidDel="00000000" w:rsidR="00000000" w:rsidRPr="00000000">
              <w:rPr>
                <w:rtl w:val="0"/>
              </w:rPr>
            </w:r>
          </w:p>
          <w:p w:rsidR="00000000" w:rsidDel="00000000" w:rsidP="00000000" w:rsidRDefault="00000000" w:rsidRPr="00000000" w14:paraId="0000001C">
            <w:pPr>
              <w:widowControl w:val="0"/>
              <w:numPr>
                <w:ilvl w:val="0"/>
                <w:numId w:val="4"/>
              </w:numPr>
              <w:ind w:left="36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An active email, Gmail, and Google Drive account</w:t>
            </w:r>
            <w:r w:rsidDel="00000000" w:rsidR="00000000" w:rsidRPr="00000000">
              <w:rPr>
                <w:rtl w:val="0"/>
              </w:rPr>
            </w:r>
          </w:p>
        </w:tc>
        <w:tc>
          <w:tcPr/>
          <w:p w:rsidR="00000000" w:rsidDel="00000000" w:rsidP="00000000" w:rsidRDefault="00000000" w:rsidRPr="00000000" w14:paraId="0000001D">
            <w:pPr>
              <w:widowControl w:val="0"/>
              <w:tabs>
                <w:tab w:val="left" w:pos="1440"/>
              </w:tabs>
              <w:contextualSpacing w:val="0"/>
              <w:rPr>
                <w:rFonts w:ascii="Times New Roman" w:cs="Times New Roman" w:eastAsia="Times New Roman" w:hAnsi="Times New Roman"/>
                <w:b w:val="1"/>
                <w:u w:val="single"/>
              </w:rPr>
            </w:pPr>
            <w:r w:rsidDel="00000000" w:rsidR="00000000" w:rsidRPr="00000000">
              <w:rPr>
                <w:rFonts w:ascii="Times New Roman" w:cs="Times New Roman" w:eastAsia="Times New Roman" w:hAnsi="Times New Roman"/>
                <w:b w:val="1"/>
                <w:u w:val="single"/>
                <w:rtl w:val="0"/>
              </w:rPr>
              <w:t xml:space="preserve">Recommended Materials:</w:t>
            </w:r>
          </w:p>
          <w:p w:rsidR="00000000" w:rsidDel="00000000" w:rsidP="00000000" w:rsidRDefault="00000000" w:rsidRPr="00000000" w14:paraId="0000001E">
            <w:pPr>
              <w:widowControl w:val="0"/>
              <w:numPr>
                <w:ilvl w:val="0"/>
                <w:numId w:val="3"/>
              </w:numPr>
              <w:ind w:left="36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 flash drive or thumb drive with amply storage</w:t>
            </w:r>
          </w:p>
          <w:p w:rsidR="00000000" w:rsidDel="00000000" w:rsidP="00000000" w:rsidRDefault="00000000" w:rsidRPr="00000000" w14:paraId="0000001F">
            <w:pPr>
              <w:widowControl w:val="0"/>
              <w:numPr>
                <w:ilvl w:val="0"/>
                <w:numId w:val="3"/>
              </w:numPr>
              <w:ind w:left="36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Binder tabs for separate sections or subject areas</w:t>
            </w:r>
            <w:r w:rsidDel="00000000" w:rsidR="00000000" w:rsidRPr="00000000">
              <w:rPr>
                <w:rtl w:val="0"/>
              </w:rPr>
            </w:r>
          </w:p>
          <w:p w:rsidR="00000000" w:rsidDel="00000000" w:rsidP="00000000" w:rsidRDefault="00000000" w:rsidRPr="00000000" w14:paraId="00000020">
            <w:pPr>
              <w:widowControl w:val="0"/>
              <w:numPr>
                <w:ilvl w:val="0"/>
                <w:numId w:val="3"/>
              </w:numPr>
              <w:ind w:left="36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Highlighters for in-text annotations</w:t>
            </w:r>
            <w:r w:rsidDel="00000000" w:rsidR="00000000" w:rsidRPr="00000000">
              <w:rPr>
                <w:rtl w:val="0"/>
              </w:rPr>
            </w:r>
          </w:p>
          <w:p w:rsidR="00000000" w:rsidDel="00000000" w:rsidP="00000000" w:rsidRDefault="00000000" w:rsidRPr="00000000" w14:paraId="00000021">
            <w:pPr>
              <w:widowControl w:val="0"/>
              <w:numPr>
                <w:ilvl w:val="0"/>
                <w:numId w:val="3"/>
              </w:numPr>
              <w:ind w:left="36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Post-It notes for text-on-text annotations</w:t>
            </w:r>
            <w:r w:rsidDel="00000000" w:rsidR="00000000" w:rsidRPr="00000000">
              <w:rPr>
                <w:rtl w:val="0"/>
              </w:rPr>
            </w:r>
          </w:p>
          <w:p w:rsidR="00000000" w:rsidDel="00000000" w:rsidP="00000000" w:rsidRDefault="00000000" w:rsidRPr="00000000" w14:paraId="00000022">
            <w:pPr>
              <w:widowControl w:val="0"/>
              <w:numPr>
                <w:ilvl w:val="0"/>
                <w:numId w:val="3"/>
              </w:numPr>
              <w:ind w:left="36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pocket thesaurus and/or dictionary</w:t>
            </w:r>
            <w:r w:rsidDel="00000000" w:rsidR="00000000" w:rsidRPr="00000000">
              <w:rPr>
                <w:rtl w:val="0"/>
              </w:rPr>
            </w:r>
          </w:p>
        </w:tc>
      </w:tr>
    </w:tbl>
    <w:p w:rsidR="00000000" w:rsidDel="00000000" w:rsidP="00000000" w:rsidRDefault="00000000" w:rsidRPr="00000000" w14:paraId="00000023">
      <w:pPr>
        <w:contextualSpacing w:val="0"/>
        <w:rPr>
          <w:rFonts w:ascii="Times New Roman" w:cs="Times New Roman" w:eastAsia="Times New Roman" w:hAnsi="Times New Roman"/>
          <w:b w:val="1"/>
          <w:u w:val="single"/>
        </w:rPr>
      </w:pPr>
      <w:r w:rsidDel="00000000" w:rsidR="00000000" w:rsidRPr="00000000">
        <w:rPr>
          <w:rtl w:val="0"/>
        </w:rPr>
      </w:r>
    </w:p>
    <w:p w:rsidR="00000000" w:rsidDel="00000000" w:rsidP="00000000" w:rsidRDefault="00000000" w:rsidRPr="00000000" w14:paraId="00000024">
      <w:pPr>
        <w:widowControl w:val="0"/>
        <w:spacing w:before="120" w:lineRule="auto"/>
        <w:contextualSpacing w:val="0"/>
        <w:rPr>
          <w:rFonts w:ascii="Times New Roman" w:cs="Times New Roman" w:eastAsia="Times New Roman" w:hAnsi="Times New Roman"/>
          <w:b w:val="1"/>
          <w:u w:val="single"/>
        </w:rPr>
      </w:pPr>
      <w:r w:rsidDel="00000000" w:rsidR="00000000" w:rsidRPr="00000000">
        <w:br w:type="page"/>
      </w:r>
      <w:r w:rsidDel="00000000" w:rsidR="00000000" w:rsidRPr="00000000">
        <w:rPr>
          <w:rtl w:val="0"/>
        </w:rPr>
      </w:r>
    </w:p>
    <w:p w:rsidR="00000000" w:rsidDel="00000000" w:rsidP="00000000" w:rsidRDefault="00000000" w:rsidRPr="00000000" w14:paraId="00000025">
      <w:pPr>
        <w:widowControl w:val="0"/>
        <w:spacing w:before="120" w:lineRule="auto"/>
        <w:contextualSpacing w:val="0"/>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b w:val="1"/>
          <w:u w:val="single"/>
          <w:rtl w:val="0"/>
        </w:rPr>
        <w:t xml:space="preserve">Classroom Rules:</w:t>
      </w:r>
      <w:r w:rsidDel="00000000" w:rsidR="00000000" w:rsidRPr="00000000">
        <w:rPr>
          <w:rtl w:val="0"/>
        </w:rPr>
      </w:r>
    </w:p>
    <w:p w:rsidR="00000000" w:rsidDel="00000000" w:rsidP="00000000" w:rsidRDefault="00000000" w:rsidRPr="00000000" w14:paraId="00000026">
      <w:pPr>
        <w:widowControl w:val="0"/>
        <w:numPr>
          <w:ilvl w:val="0"/>
          <w:numId w:val="2"/>
        </w:numPr>
        <w:ind w:left="360" w:hanging="360"/>
        <w:contextualSpacing w:val="0"/>
        <w:rPr/>
      </w:pPr>
      <w:r w:rsidDel="00000000" w:rsidR="00000000" w:rsidRPr="00000000">
        <w:rPr>
          <w:rFonts w:ascii="Times New Roman" w:cs="Times New Roman" w:eastAsia="Times New Roman" w:hAnsi="Times New Roman"/>
          <w:b w:val="1"/>
          <w:i w:val="1"/>
          <w:rtl w:val="0"/>
        </w:rPr>
        <w:t xml:space="preserve">Abide by the “One Mic” rule:</w:t>
      </w:r>
      <w:r w:rsidDel="00000000" w:rsidR="00000000" w:rsidRPr="00000000">
        <w:rPr>
          <w:rFonts w:ascii="Times New Roman" w:cs="Times New Roman" w:eastAsia="Times New Roman" w:hAnsi="Times New Roman"/>
          <w:i w:val="1"/>
          <w:rtl w:val="0"/>
        </w:rPr>
        <w:t xml:space="preserve"> I will avoid engaging in side conversations and talking over my peers or the teacher at all times.</w:t>
      </w:r>
      <w:r w:rsidDel="00000000" w:rsidR="00000000" w:rsidRPr="00000000">
        <w:rPr>
          <w:rtl w:val="0"/>
        </w:rPr>
      </w:r>
    </w:p>
    <w:p w:rsidR="00000000" w:rsidDel="00000000" w:rsidP="00000000" w:rsidRDefault="00000000" w:rsidRPr="00000000" w14:paraId="00000027">
      <w:pPr>
        <w:widowControl w:val="0"/>
        <w:numPr>
          <w:ilvl w:val="0"/>
          <w:numId w:val="2"/>
        </w:numPr>
        <w:ind w:left="360" w:hanging="360"/>
        <w:contextualSpacing w:val="0"/>
        <w:rPr/>
      </w:pPr>
      <w:r w:rsidDel="00000000" w:rsidR="00000000" w:rsidRPr="00000000">
        <w:rPr>
          <w:rFonts w:ascii="Times New Roman" w:cs="Times New Roman" w:eastAsia="Times New Roman" w:hAnsi="Times New Roman"/>
          <w:b w:val="1"/>
          <w:i w:val="1"/>
          <w:rtl w:val="0"/>
        </w:rPr>
        <w:t xml:space="preserve">Conduct myself with respect: </w:t>
      </w:r>
      <w:r w:rsidDel="00000000" w:rsidR="00000000" w:rsidRPr="00000000">
        <w:rPr>
          <w:rFonts w:ascii="Times New Roman" w:cs="Times New Roman" w:eastAsia="Times New Roman" w:hAnsi="Times New Roman"/>
          <w:i w:val="1"/>
          <w:rtl w:val="0"/>
        </w:rPr>
        <w:t xml:space="preserve"> I will respect students, teachers, staff, and guests.</w:t>
      </w:r>
      <w:r w:rsidDel="00000000" w:rsidR="00000000" w:rsidRPr="00000000">
        <w:rPr>
          <w:rtl w:val="0"/>
        </w:rPr>
      </w:r>
    </w:p>
    <w:p w:rsidR="00000000" w:rsidDel="00000000" w:rsidP="00000000" w:rsidRDefault="00000000" w:rsidRPr="00000000" w14:paraId="00000028">
      <w:pPr>
        <w:widowControl w:val="0"/>
        <w:numPr>
          <w:ilvl w:val="0"/>
          <w:numId w:val="2"/>
        </w:numPr>
        <w:ind w:left="360" w:hanging="360"/>
        <w:contextualSpacing w:val="0"/>
        <w:rPr/>
      </w:pPr>
      <w:r w:rsidDel="00000000" w:rsidR="00000000" w:rsidRPr="00000000">
        <w:rPr>
          <w:rFonts w:ascii="Times New Roman" w:cs="Times New Roman" w:eastAsia="Times New Roman" w:hAnsi="Times New Roman"/>
          <w:b w:val="1"/>
          <w:i w:val="1"/>
          <w:rtl w:val="0"/>
        </w:rPr>
        <w:t xml:space="preserve">Practice good citizenship:</w:t>
      </w:r>
      <w:r w:rsidDel="00000000" w:rsidR="00000000" w:rsidRPr="00000000">
        <w:rPr>
          <w:rFonts w:ascii="Times New Roman" w:cs="Times New Roman" w:eastAsia="Times New Roman" w:hAnsi="Times New Roman"/>
          <w:i w:val="1"/>
          <w:rtl w:val="0"/>
        </w:rPr>
        <w:t xml:space="preserve"> I will be prepared for every class, complete and submit all assignments by deadlines, always arrive punctually to class, be in attendance everyday, bring an excuse for the rare occasion when I must be absent, show respect, compassion, and tolerance towards others, and follow all class rules and procedures.</w:t>
      </w:r>
      <w:r w:rsidDel="00000000" w:rsidR="00000000" w:rsidRPr="00000000">
        <w:rPr>
          <w:rtl w:val="0"/>
        </w:rPr>
      </w:r>
    </w:p>
    <w:p w:rsidR="00000000" w:rsidDel="00000000" w:rsidP="00000000" w:rsidRDefault="00000000" w:rsidRPr="00000000" w14:paraId="00000029">
      <w:pPr>
        <w:widowControl w:val="0"/>
        <w:numPr>
          <w:ilvl w:val="0"/>
          <w:numId w:val="2"/>
        </w:numPr>
        <w:spacing w:after="120" w:lineRule="auto"/>
        <w:ind w:left="360" w:hanging="360"/>
        <w:contextualSpacing w:val="0"/>
        <w:rPr/>
      </w:pPr>
      <w:r w:rsidDel="00000000" w:rsidR="00000000" w:rsidRPr="00000000">
        <w:rPr>
          <w:rFonts w:ascii="Times New Roman" w:cs="Times New Roman" w:eastAsia="Times New Roman" w:hAnsi="Times New Roman"/>
          <w:b w:val="1"/>
          <w:i w:val="1"/>
          <w:rtl w:val="0"/>
        </w:rPr>
        <w:t xml:space="preserve">Follow all school rules*</w:t>
      </w:r>
      <w:r w:rsidDel="00000000" w:rsidR="00000000" w:rsidRPr="00000000">
        <w:rPr>
          <w:rFonts w:ascii="Times New Roman" w:cs="Times New Roman" w:eastAsia="Times New Roman" w:hAnsi="Times New Roman"/>
          <w:b w:val="1"/>
          <w:rtl w:val="0"/>
        </w:rPr>
        <w:t xml:space="preserve">: </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i w:val="1"/>
          <w:rtl w:val="0"/>
        </w:rPr>
        <w:t xml:space="preserve">I will follow rules and regulations. In other words, I will refrain from eating in the classroom, having electrical equipment, paper throwing, using profanities, engaging in disruptive or aggressive behavior, wearing inappropriate head coverings (i.e. bandanas, hats, headbands etc.), and so forth.</w:t>
      </w:r>
    </w:p>
    <w:p w:rsidR="00000000" w:rsidDel="00000000" w:rsidP="00000000" w:rsidRDefault="00000000" w:rsidRPr="00000000" w14:paraId="0000002A">
      <w:pPr>
        <w:widowControl w:val="0"/>
        <w:spacing w:after="120" w:lineRule="auto"/>
        <w:contextualSpacing w:val="0"/>
        <w:rPr>
          <w:rFonts w:ascii="Times New Roman" w:cs="Times New Roman" w:eastAsia="Times New Roman" w:hAnsi="Times New Roman"/>
          <w:i w:val="1"/>
        </w:rPr>
      </w:pPr>
      <w:r w:rsidDel="00000000" w:rsidR="00000000" w:rsidRPr="00000000">
        <w:rPr>
          <w:rtl w:val="0"/>
        </w:rPr>
      </w:r>
    </w:p>
    <w:tbl>
      <w:tblPr>
        <w:tblStyle w:val="Table2"/>
        <w:tblW w:w="10800.0" w:type="dxa"/>
        <w:jc w:val="left"/>
        <w:tblInd w:w="108.0" w:type="dxa"/>
        <w:tblBorders>
          <w:top w:color="6d6d6d" w:space="0" w:sz="8" w:val="single"/>
          <w:left w:color="6d6d6d" w:space="0" w:sz="8" w:val="single"/>
          <w:bottom w:color="6d6d6d" w:space="0" w:sz="8" w:val="single"/>
          <w:right w:color="6d6d6d" w:space="0" w:sz="8" w:val="single"/>
        </w:tblBorders>
        <w:tblLayout w:type="fixed"/>
        <w:tblLook w:val="0000"/>
      </w:tblPr>
      <w:tblGrid>
        <w:gridCol w:w="10800"/>
        <w:tblGridChange w:id="0">
          <w:tblGrid>
            <w:gridCol w:w="10800"/>
          </w:tblGrid>
        </w:tblGridChange>
      </w:tblGrid>
      <w:tr>
        <w:tc>
          <w:tcPr>
            <w:tcBorders>
              <w:top w:color="6d6d6d" w:space="0" w:sz="8" w:val="single"/>
              <w:bottom w:color="6d6d6d" w:space="0" w:sz="8" w:val="single"/>
            </w:tcBorders>
            <w:shd w:fill="e6e6e6" w:val="clear"/>
          </w:tcPr>
          <w:p w:rsidR="00000000" w:rsidDel="00000000" w:rsidP="00000000" w:rsidRDefault="00000000" w:rsidRPr="00000000" w14:paraId="0000002B">
            <w:pPr>
              <w:widowControl w:val="0"/>
              <w:spacing w:after="120" w:before="120" w:lineRule="auto"/>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w:t>
            </w:r>
            <w:r w:rsidDel="00000000" w:rsidR="00000000" w:rsidRPr="00000000">
              <w:rPr>
                <w:rFonts w:ascii="Times New Roman" w:cs="Times New Roman" w:eastAsia="Times New Roman" w:hAnsi="Times New Roman"/>
                <w:b w:val="1"/>
                <w:u w:val="single"/>
                <w:rtl w:val="0"/>
              </w:rPr>
              <w:t xml:space="preserve">Note</w:t>
            </w:r>
            <w:r w:rsidDel="00000000" w:rsidR="00000000" w:rsidRPr="00000000">
              <w:rPr>
                <w:rFonts w:ascii="Times New Roman" w:cs="Times New Roman" w:eastAsia="Times New Roman" w:hAnsi="Times New Roman"/>
                <w:b w:val="1"/>
                <w:rtl w:val="0"/>
              </w:rPr>
              <w:t xml:space="preserve">: </w:t>
            </w:r>
            <w:r w:rsidDel="00000000" w:rsidR="00000000" w:rsidRPr="00000000">
              <w:rPr>
                <w:rFonts w:ascii="Times New Roman" w:cs="Times New Roman" w:eastAsia="Times New Roman" w:hAnsi="Times New Roman"/>
                <w:i w:val="1"/>
                <w:rtl w:val="0"/>
              </w:rPr>
              <w:t xml:space="preserve">As required by all students of The High School for Enterprise Business and Technology, I will follow the NYC discipline code. I am aware that these school policies and procedures are designed to ensure that my fellow EBT peers and I have an opportunity to learn in a safe and supportive learning environment.</w:t>
            </w:r>
            <w:r w:rsidDel="00000000" w:rsidR="00000000" w:rsidRPr="00000000">
              <w:rPr>
                <w:rtl w:val="0"/>
              </w:rPr>
            </w:r>
          </w:p>
        </w:tc>
      </w:tr>
    </w:tbl>
    <w:p w:rsidR="00000000" w:rsidDel="00000000" w:rsidP="00000000" w:rsidRDefault="00000000" w:rsidRPr="00000000" w14:paraId="0000002C">
      <w:pPr>
        <w:widowControl w:val="0"/>
        <w:spacing w:before="120" w:lineRule="auto"/>
        <w:contextualSpacing w:val="0"/>
        <w:rPr>
          <w:rFonts w:ascii="Times New Roman" w:cs="Times New Roman" w:eastAsia="Times New Roman" w:hAnsi="Times New Roman"/>
          <w:b w:val="1"/>
          <w:u w:val="single"/>
        </w:rPr>
      </w:pPr>
      <w:r w:rsidDel="00000000" w:rsidR="00000000" w:rsidRPr="00000000">
        <w:rPr>
          <w:rtl w:val="0"/>
        </w:rPr>
      </w:r>
    </w:p>
    <w:p w:rsidR="00000000" w:rsidDel="00000000" w:rsidP="00000000" w:rsidRDefault="00000000" w:rsidRPr="00000000" w14:paraId="0000002D">
      <w:pPr>
        <w:widowControl w:val="0"/>
        <w:spacing w:before="120" w:lineRule="auto"/>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u w:val="single"/>
          <w:rtl w:val="0"/>
        </w:rPr>
        <w:t xml:space="preserve">Consequences: </w:t>
      </w:r>
      <w:r w:rsidDel="00000000" w:rsidR="00000000" w:rsidRPr="00000000">
        <w:rPr>
          <w:rFonts w:ascii="Times New Roman" w:cs="Times New Roman" w:eastAsia="Times New Roman" w:hAnsi="Times New Roman"/>
          <w:rtl w:val="0"/>
        </w:rPr>
        <w:t xml:space="preserve">If I do not adhere to rules and procedures, I will reflect on my actions, apologize, and accept detention, a call home to my parent or guardian, a referral for a conference with my counselor, a referral to the dean, or a conference with Ms. Granado, my counselor, other teachers, assistant principals, and/or my parent or guardian, depending on the severity of the infraction.</w:t>
      </w:r>
    </w:p>
    <w:p w:rsidR="00000000" w:rsidDel="00000000" w:rsidP="00000000" w:rsidRDefault="00000000" w:rsidRPr="00000000" w14:paraId="0000002E">
      <w:pPr>
        <w:widowControl w:val="0"/>
        <w:spacing w:before="120" w:lineRule="auto"/>
        <w:contextualSpacing w:val="0"/>
        <w:rPr>
          <w:rFonts w:ascii="Times New Roman" w:cs="Times New Roman" w:eastAsia="Times New Roman" w:hAnsi="Times New Roman"/>
          <w:b w:val="1"/>
          <w:u w:val="single"/>
        </w:rPr>
      </w:pPr>
      <w:r w:rsidDel="00000000" w:rsidR="00000000" w:rsidRPr="00000000">
        <w:rPr>
          <w:rtl w:val="0"/>
        </w:rPr>
      </w:r>
    </w:p>
    <w:p w:rsidR="00000000" w:rsidDel="00000000" w:rsidP="00000000" w:rsidRDefault="00000000" w:rsidRPr="00000000" w14:paraId="0000002F">
      <w:pPr>
        <w:widowControl w:val="0"/>
        <w:spacing w:before="120" w:lineRule="auto"/>
        <w:contextualSpacing w:val="0"/>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b w:val="1"/>
          <w:u w:val="single"/>
          <w:rtl w:val="0"/>
        </w:rPr>
        <w:t xml:space="preserve">Pass Restrictions:</w:t>
      </w:r>
      <w:r w:rsidDel="00000000" w:rsidR="00000000" w:rsidRPr="00000000">
        <w:rPr>
          <w:rtl w:val="0"/>
        </w:rPr>
      </w:r>
    </w:p>
    <w:p w:rsidR="00000000" w:rsidDel="00000000" w:rsidP="00000000" w:rsidRDefault="00000000" w:rsidRPr="00000000" w14:paraId="00000030">
      <w:pPr>
        <w:widowControl w:val="0"/>
        <w:numPr>
          <w:ilvl w:val="0"/>
          <w:numId w:val="5"/>
        </w:numPr>
        <w:ind w:left="360" w:hanging="36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If I am late, I agree not to use the pass that day.</w:t>
      </w:r>
    </w:p>
    <w:p w:rsidR="00000000" w:rsidDel="00000000" w:rsidP="00000000" w:rsidRDefault="00000000" w:rsidRPr="00000000" w14:paraId="00000031">
      <w:pPr>
        <w:widowControl w:val="0"/>
        <w:numPr>
          <w:ilvl w:val="0"/>
          <w:numId w:val="5"/>
        </w:numPr>
        <w:ind w:left="360" w:hanging="36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If I tend to request the pass every day, I agree to be considerate by only using it for emergencies or at least every other day.</w:t>
      </w:r>
    </w:p>
    <w:p w:rsidR="00000000" w:rsidDel="00000000" w:rsidP="00000000" w:rsidRDefault="00000000" w:rsidRPr="00000000" w14:paraId="00000032">
      <w:pPr>
        <w:widowControl w:val="0"/>
        <w:numPr>
          <w:ilvl w:val="0"/>
          <w:numId w:val="5"/>
        </w:numPr>
        <w:ind w:left="360" w:hanging="36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If I use the pass for an extended time well over 5-10 minutes, I agree to a pass restriction for a week or more.</w:t>
      </w:r>
    </w:p>
    <w:p w:rsidR="00000000" w:rsidDel="00000000" w:rsidP="00000000" w:rsidRDefault="00000000" w:rsidRPr="00000000" w14:paraId="00000033">
      <w:pPr>
        <w:widowControl w:val="0"/>
        <w:numPr>
          <w:ilvl w:val="0"/>
          <w:numId w:val="5"/>
        </w:numPr>
        <w:ind w:left="360" w:hanging="36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If I tend to overuse the pass and face more than 3 pass restrictions, I agree to a permanent restriction for the rest of the semester.</w:t>
      </w:r>
    </w:p>
    <w:p w:rsidR="00000000" w:rsidDel="00000000" w:rsidP="00000000" w:rsidRDefault="00000000" w:rsidRPr="00000000" w14:paraId="00000034">
      <w:pPr>
        <w:widowControl w:val="0"/>
        <w:spacing w:before="120" w:lineRule="auto"/>
        <w:contextualSpacing w:val="0"/>
        <w:rPr>
          <w:rFonts w:ascii="Times New Roman" w:cs="Times New Roman" w:eastAsia="Times New Roman" w:hAnsi="Times New Roman"/>
          <w:b w:val="1"/>
          <w:u w:val="single"/>
        </w:rPr>
      </w:pPr>
      <w:r w:rsidDel="00000000" w:rsidR="00000000" w:rsidRPr="00000000">
        <w:rPr>
          <w:rtl w:val="0"/>
        </w:rPr>
      </w:r>
    </w:p>
    <w:p w:rsidR="00000000" w:rsidDel="00000000" w:rsidP="00000000" w:rsidRDefault="00000000" w:rsidRPr="00000000" w14:paraId="00000035">
      <w:pPr>
        <w:widowControl w:val="0"/>
        <w:spacing w:before="120" w:lineRule="auto"/>
        <w:contextualSpacing w:val="0"/>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b w:val="1"/>
          <w:u w:val="single"/>
          <w:rtl w:val="0"/>
        </w:rPr>
        <w:t xml:space="preserve">Expectations:</w:t>
      </w:r>
      <w:r w:rsidDel="00000000" w:rsidR="00000000" w:rsidRPr="00000000">
        <w:rPr>
          <w:rtl w:val="0"/>
        </w:rPr>
      </w:r>
    </w:p>
    <w:p w:rsidR="00000000" w:rsidDel="00000000" w:rsidP="00000000" w:rsidRDefault="00000000" w:rsidRPr="00000000" w14:paraId="00000036">
      <w:pPr>
        <w:widowControl w:val="0"/>
        <w:numPr>
          <w:ilvl w:val="0"/>
          <w:numId w:val="1"/>
        </w:numPr>
        <w:ind w:left="360" w:hanging="36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will complete assignments on time.</w:t>
      </w:r>
    </w:p>
    <w:p w:rsidR="00000000" w:rsidDel="00000000" w:rsidP="00000000" w:rsidRDefault="00000000" w:rsidRPr="00000000" w14:paraId="00000037">
      <w:pPr>
        <w:widowControl w:val="0"/>
        <w:numPr>
          <w:ilvl w:val="0"/>
          <w:numId w:val="1"/>
        </w:numPr>
        <w:ind w:left="360" w:hanging="36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will read and write daily.</w:t>
      </w:r>
    </w:p>
    <w:p w:rsidR="00000000" w:rsidDel="00000000" w:rsidP="00000000" w:rsidRDefault="00000000" w:rsidRPr="00000000" w14:paraId="00000038">
      <w:pPr>
        <w:widowControl w:val="0"/>
        <w:numPr>
          <w:ilvl w:val="0"/>
          <w:numId w:val="1"/>
        </w:numPr>
        <w:ind w:left="360" w:hanging="36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will strive to improve my skills in researching, reading, writing, speaking, listening, and applying convention for Standard English grammar and mechanics.</w:t>
      </w:r>
    </w:p>
    <w:p w:rsidR="00000000" w:rsidDel="00000000" w:rsidP="00000000" w:rsidRDefault="00000000" w:rsidRPr="00000000" w14:paraId="00000039">
      <w:pPr>
        <w:widowControl w:val="0"/>
        <w:numPr>
          <w:ilvl w:val="0"/>
          <w:numId w:val="1"/>
        </w:numPr>
        <w:ind w:left="360" w:hanging="36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will seek extra help outside of class time when needed, required, or desired by choice in order to develop and improve my skills.</w:t>
      </w:r>
    </w:p>
    <w:p w:rsidR="00000000" w:rsidDel="00000000" w:rsidP="00000000" w:rsidRDefault="00000000" w:rsidRPr="00000000" w14:paraId="0000003A">
      <w:pPr>
        <w:widowControl w:val="0"/>
        <w:numPr>
          <w:ilvl w:val="0"/>
          <w:numId w:val="1"/>
        </w:numPr>
        <w:ind w:left="360" w:hanging="36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will always strive for excellence through self-discipline, hard work, initiative, independence, preparedness, and originality.**</w:t>
      </w:r>
    </w:p>
    <w:p w:rsidR="00000000" w:rsidDel="00000000" w:rsidP="00000000" w:rsidRDefault="00000000" w:rsidRPr="00000000" w14:paraId="0000003B">
      <w:pPr>
        <w:widowControl w:val="0"/>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C">
      <w:pPr>
        <w:pBdr>
          <w:top w:color="000000" w:space="0" w:sz="4" w:val="single"/>
          <w:left w:color="000000" w:space="4" w:sz="4" w:val="single"/>
          <w:bottom w:color="000000" w:space="1" w:sz="4" w:val="single"/>
          <w:right w:color="000000" w:space="4" w:sz="4" w:val="single"/>
        </w:pBdr>
        <w:shd w:fill="e6e6e6" w:val="clear"/>
        <w:spacing w:after="120" w:before="120" w:lineRule="auto"/>
        <w:ind w:left="86" w:right="86"/>
        <w:contextualSpacing w:val="0"/>
        <w:jc w:val="center"/>
        <w:rPr>
          <w:rFonts w:ascii="Times New Roman" w:cs="Times New Roman" w:eastAsia="Times New Roman" w:hAnsi="Times New Roman"/>
          <w:i w:val="1"/>
          <w:u w:val="single"/>
        </w:rPr>
      </w:pPr>
      <w:r w:rsidDel="00000000" w:rsidR="00000000" w:rsidRPr="00000000">
        <w:rPr>
          <w:rFonts w:ascii="Times New Roman" w:cs="Times New Roman" w:eastAsia="Times New Roman" w:hAnsi="Times New Roman"/>
          <w:b w:val="1"/>
          <w:rtl w:val="0"/>
        </w:rPr>
        <w:t xml:space="preserve">**WARNING: </w:t>
      </w:r>
      <w:r w:rsidDel="00000000" w:rsidR="00000000" w:rsidRPr="00000000">
        <w:rPr>
          <w:rFonts w:ascii="Times New Roman" w:cs="Times New Roman" w:eastAsia="Times New Roman" w:hAnsi="Times New Roman"/>
          <w:i w:val="1"/>
          <w:u w:val="single"/>
          <w:rtl w:val="0"/>
        </w:rPr>
        <w:t xml:space="preserve">0% for plagiarized, shared, or copied work;</w:t>
      </w:r>
    </w:p>
    <w:p w:rsidR="00000000" w:rsidDel="00000000" w:rsidP="00000000" w:rsidRDefault="00000000" w:rsidRPr="00000000" w14:paraId="0000003D">
      <w:pPr>
        <w:pBdr>
          <w:top w:color="000000" w:space="0" w:sz="4" w:val="single"/>
          <w:left w:color="000000" w:space="4" w:sz="4" w:val="single"/>
          <w:bottom w:color="000000" w:space="1" w:sz="4" w:val="single"/>
          <w:right w:color="000000" w:space="4" w:sz="4" w:val="single"/>
        </w:pBdr>
        <w:shd w:fill="e6e6e6" w:val="clear"/>
        <w:spacing w:after="120" w:before="120" w:lineRule="auto"/>
        <w:ind w:left="86" w:right="86"/>
        <w:contextualSpacing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i w:val="1"/>
          <w:u w:val="single"/>
          <w:rtl w:val="0"/>
        </w:rPr>
        <w:t xml:space="preserve">100% originality and effort required at all times!</w:t>
      </w:r>
      <w:r w:rsidDel="00000000" w:rsidR="00000000" w:rsidRPr="00000000">
        <w:rPr>
          <w:rtl w:val="0"/>
        </w:rPr>
      </w:r>
    </w:p>
    <w:sectPr>
      <w:pgSz w:h="15840" w:w="12240"/>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Times New Roman"/>
  <w:font w:name="Courier New"/>
  <w:font w:name="Noto Sans Symbols"/>
  <w:font w:name="font566"/>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lvl>
    <w:lvl w:ilvl="1">
      <w:start w:val="1"/>
      <w:numFmt w:val="decimal"/>
      <w:lvlText w:val=""/>
      <w:lvlJc w:val="left"/>
      <w:pPr>
        <w:ind w:left="0" w:firstLine="0"/>
      </w:pPr>
      <w:rPr/>
    </w:lvl>
    <w:lvl w:ilvl="2">
      <w:start w:val="1"/>
      <w:numFmt w:val="decimal"/>
      <w:lvlText w:val=""/>
      <w:lvlJc w:val="left"/>
      <w:pPr>
        <w:ind w:left="0" w:firstLine="0"/>
      </w:pPr>
      <w:rPr/>
    </w:lvl>
    <w:lvl w:ilvl="3">
      <w:start w:val="1"/>
      <w:numFmt w:val="decimal"/>
      <w:lvlText w:val=""/>
      <w:lvlJc w:val="left"/>
      <w:pPr>
        <w:ind w:left="0" w:firstLine="0"/>
      </w:pPr>
      <w:rPr/>
    </w:lvl>
    <w:lvl w:ilvl="4">
      <w:start w:val="1"/>
      <w:numFmt w:val="decimal"/>
      <w:lvlText w:val=""/>
      <w:lvlJc w:val="left"/>
      <w:pPr>
        <w:ind w:left="0" w:firstLine="0"/>
      </w:pPr>
      <w:rPr/>
    </w:lvl>
    <w:lvl w:ilvl="5">
      <w:start w:val="1"/>
      <w:numFmt w:val="decimal"/>
      <w:lvlText w:val=""/>
      <w:lvlJc w:val="left"/>
      <w:pPr>
        <w:ind w:left="0" w:firstLine="0"/>
      </w:pPr>
      <w:rPr/>
    </w:lvl>
    <w:lvl w:ilvl="6">
      <w:start w:val="1"/>
      <w:numFmt w:val="decimal"/>
      <w:lvlText w:val=""/>
      <w:lvlJc w:val="left"/>
      <w:pPr>
        <w:ind w:left="0" w:firstLine="0"/>
      </w:pPr>
      <w:rPr/>
    </w:lvl>
    <w:lvl w:ilvl="7">
      <w:start w:val="1"/>
      <w:numFmt w:val="decimal"/>
      <w:lvlText w:val=""/>
      <w:lvlJc w:val="left"/>
      <w:pPr>
        <w:ind w:left="0" w:firstLine="0"/>
      </w:pPr>
      <w:rPr/>
    </w:lvl>
    <w:lvl w:ilvl="8">
      <w:start w:val="1"/>
      <w:numFmt w:val="decimal"/>
      <w:lvlText w:val=""/>
      <w:lvlJc w:val="left"/>
      <w:pPr>
        <w:ind w:left="0" w:firstLine="0"/>
      </w:pPr>
      <w:rPr/>
    </w:lvl>
  </w:abstractNum>
  <w:abstractNum w:abstractNumId="2">
    <w:lvl w:ilvl="0">
      <w:start w:val="1"/>
      <w:numFmt w:val="bullet"/>
      <w:lvlText w:val="•"/>
      <w:lvlJc w:val="left"/>
      <w:pPr>
        <w:ind w:left="720" w:hanging="360"/>
      </w:pPr>
      <w:rPr>
        <w:rFonts w:ascii="font566" w:cs="font566" w:eastAsia="font566" w:hAnsi="font566"/>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lvl>
    <w:lvl w:ilvl="1">
      <w:start w:val="1"/>
      <w:numFmt w:val="decimal"/>
      <w:lvlText w:val=""/>
      <w:lvlJc w:val="left"/>
      <w:pPr>
        <w:ind w:left="0" w:firstLine="0"/>
      </w:pPr>
      <w:rPr/>
    </w:lvl>
    <w:lvl w:ilvl="2">
      <w:start w:val="1"/>
      <w:numFmt w:val="decimal"/>
      <w:lvlText w:val=""/>
      <w:lvlJc w:val="left"/>
      <w:pPr>
        <w:ind w:left="0" w:firstLine="0"/>
      </w:pPr>
      <w:rPr/>
    </w:lvl>
    <w:lvl w:ilvl="3">
      <w:start w:val="1"/>
      <w:numFmt w:val="decimal"/>
      <w:lvlText w:val=""/>
      <w:lvlJc w:val="left"/>
      <w:pPr>
        <w:ind w:left="0" w:firstLine="0"/>
      </w:pPr>
      <w:rPr/>
    </w:lvl>
    <w:lvl w:ilvl="4">
      <w:start w:val="1"/>
      <w:numFmt w:val="decimal"/>
      <w:lvlText w:val=""/>
      <w:lvlJc w:val="left"/>
      <w:pPr>
        <w:ind w:left="0" w:firstLine="0"/>
      </w:pPr>
      <w:rPr/>
    </w:lvl>
    <w:lvl w:ilvl="5">
      <w:start w:val="1"/>
      <w:numFmt w:val="decimal"/>
      <w:lvlText w:val=""/>
      <w:lvlJc w:val="left"/>
      <w:pPr>
        <w:ind w:left="0" w:firstLine="0"/>
      </w:pPr>
      <w:rPr/>
    </w:lvl>
    <w:lvl w:ilvl="6">
      <w:start w:val="1"/>
      <w:numFmt w:val="decimal"/>
      <w:lvlText w:val=""/>
      <w:lvlJc w:val="left"/>
      <w:pPr>
        <w:ind w:left="0" w:firstLine="0"/>
      </w:pPr>
      <w:rPr/>
    </w:lvl>
    <w:lvl w:ilvl="7">
      <w:start w:val="1"/>
      <w:numFmt w:val="decimal"/>
      <w:lvlText w:val=""/>
      <w:lvlJc w:val="left"/>
      <w:pPr>
        <w:ind w:left="0" w:firstLine="0"/>
      </w:pPr>
      <w:rPr/>
    </w:lvl>
    <w:lvl w:ilvl="8">
      <w:start w:val="1"/>
      <w:numFmt w:val="decimal"/>
      <w:lvlText w:val=""/>
      <w:lvlJc w:val="left"/>
      <w:pPr>
        <w:ind w:left="0" w:firstLine="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